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E5F" w:rsidRPr="00726DDA" w:rsidRDefault="00726DDA" w:rsidP="00726DDA">
      <w:pPr>
        <w:spacing w:after="0" w:line="240" w:lineRule="auto"/>
        <w:jc w:val="center"/>
        <w:rPr>
          <w:rFonts w:ascii="Verdana" w:hAnsi="Verdana"/>
          <w:b/>
          <w:sz w:val="20"/>
          <w:szCs w:val="20"/>
        </w:rPr>
      </w:pPr>
      <w:bookmarkStart w:id="0" w:name="_GoBack"/>
      <w:r w:rsidRPr="00726DDA">
        <w:rPr>
          <w:rFonts w:ascii="Verdana" w:hAnsi="Verdana"/>
          <w:b/>
          <w:sz w:val="20"/>
          <w:szCs w:val="20"/>
        </w:rPr>
        <w:t>One month to go – APN Awards n</w:t>
      </w:r>
      <w:r w:rsidR="00646048">
        <w:rPr>
          <w:rFonts w:ascii="Verdana" w:hAnsi="Verdana"/>
          <w:b/>
          <w:sz w:val="20"/>
          <w:szCs w:val="20"/>
        </w:rPr>
        <w:t>ominations close 20 June!</w:t>
      </w:r>
    </w:p>
    <w:bookmarkEnd w:id="0"/>
    <w:p w:rsidR="00726DDA" w:rsidRDefault="00726DDA" w:rsidP="00726DDA">
      <w:pPr>
        <w:spacing w:after="0" w:line="240" w:lineRule="auto"/>
        <w:rPr>
          <w:rFonts w:ascii="Verdana" w:hAnsi="Verdana"/>
          <w:sz w:val="20"/>
          <w:szCs w:val="20"/>
        </w:rPr>
      </w:pPr>
    </w:p>
    <w:p w:rsidR="00726DDA" w:rsidRPr="00726DDA" w:rsidRDefault="00726DDA" w:rsidP="00726DDA">
      <w:pPr>
        <w:spacing w:after="0" w:line="240" w:lineRule="auto"/>
        <w:rPr>
          <w:rFonts w:ascii="Verdana" w:hAnsi="Verdana"/>
          <w:sz w:val="20"/>
          <w:szCs w:val="20"/>
        </w:rPr>
      </w:pPr>
    </w:p>
    <w:p w:rsidR="00726DDA" w:rsidRDefault="00726DDA" w:rsidP="00726DDA">
      <w:pPr>
        <w:spacing w:after="0" w:line="240" w:lineRule="auto"/>
        <w:jc w:val="both"/>
        <w:rPr>
          <w:rFonts w:ascii="Verdana" w:hAnsi="Verdana"/>
          <w:sz w:val="20"/>
          <w:szCs w:val="20"/>
        </w:rPr>
      </w:pPr>
      <w:r w:rsidRPr="00726DDA">
        <w:rPr>
          <w:rFonts w:ascii="Verdana" w:hAnsi="Verdana"/>
          <w:sz w:val="20"/>
          <w:szCs w:val="20"/>
        </w:rPr>
        <w:t>The inaugural Asia Pacific Regional Network Leadership Awards in Green Building are gathering pace.</w:t>
      </w:r>
      <w:r w:rsidR="002C4258">
        <w:rPr>
          <w:rFonts w:ascii="Verdana" w:hAnsi="Verdana"/>
          <w:sz w:val="20"/>
          <w:szCs w:val="20"/>
        </w:rPr>
        <w:t xml:space="preserve">  We have one month before the closing date.  </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Don’t miss your chance to nominate an exceptional building project or outstanding company in your country.  Nominations close on Friday 20 June.</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All the information you need to submit is at your fingertips: www.worldgbc.org/apnawards</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If you have any questions, please contact:</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Nellie Cheng</w:t>
      </w: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World Green Building Council</w:t>
      </w:r>
    </w:p>
    <w:p w:rsidR="002C4258" w:rsidRDefault="002C4258" w:rsidP="002C4258">
      <w:pPr>
        <w:spacing w:after="0" w:line="240" w:lineRule="auto"/>
        <w:jc w:val="both"/>
        <w:rPr>
          <w:rFonts w:ascii="Verdana" w:hAnsi="Verdana"/>
          <w:sz w:val="20"/>
          <w:szCs w:val="20"/>
        </w:rPr>
      </w:pPr>
      <w:r w:rsidRPr="002C4258">
        <w:rPr>
          <w:rFonts w:ascii="Verdana" w:hAnsi="Verdana"/>
          <w:sz w:val="20"/>
          <w:szCs w:val="20"/>
        </w:rPr>
        <w:t>ncheng@worldgbc.org</w:t>
      </w:r>
    </w:p>
    <w:p w:rsidR="00726DDA" w:rsidRDefault="00726DDA" w:rsidP="00726DDA">
      <w:pPr>
        <w:spacing w:after="0" w:line="240" w:lineRule="auto"/>
        <w:jc w:val="both"/>
        <w:rPr>
          <w:rFonts w:ascii="Verdana" w:hAnsi="Verdana"/>
          <w:sz w:val="20"/>
          <w:szCs w:val="20"/>
        </w:rPr>
      </w:pPr>
    </w:p>
    <w:p w:rsidR="002C4258" w:rsidRDefault="002C4258" w:rsidP="00726DDA">
      <w:pPr>
        <w:spacing w:after="0" w:line="240" w:lineRule="auto"/>
        <w:jc w:val="both"/>
        <w:rPr>
          <w:rFonts w:ascii="Verdana" w:hAnsi="Verdana"/>
          <w:sz w:val="20"/>
          <w:szCs w:val="20"/>
        </w:rPr>
      </w:pPr>
    </w:p>
    <w:p w:rsidR="002C4258" w:rsidRDefault="002C4258" w:rsidP="00726DDA">
      <w:pPr>
        <w:spacing w:after="0" w:line="240" w:lineRule="auto"/>
        <w:jc w:val="both"/>
        <w:rPr>
          <w:rFonts w:ascii="Verdana" w:hAnsi="Verdana"/>
          <w:sz w:val="20"/>
          <w:szCs w:val="20"/>
        </w:rPr>
      </w:pPr>
    </w:p>
    <w:p w:rsidR="00726DDA" w:rsidRDefault="00726DDA" w:rsidP="00726DDA">
      <w:pPr>
        <w:spacing w:after="0" w:line="240" w:lineRule="auto"/>
        <w:jc w:val="both"/>
        <w:rPr>
          <w:rFonts w:ascii="Verdana" w:hAnsi="Verdana"/>
          <w:sz w:val="20"/>
          <w:szCs w:val="20"/>
        </w:rPr>
      </w:pPr>
      <w:r w:rsidRPr="00726DDA">
        <w:rPr>
          <w:rFonts w:ascii="Verdana" w:hAnsi="Verdana"/>
          <w:sz w:val="20"/>
          <w:szCs w:val="20"/>
        </w:rPr>
        <w:t xml:space="preserve">The Asia Pacific Network met in Jakarta recently, and </w:t>
      </w:r>
      <w:r>
        <w:rPr>
          <w:rFonts w:ascii="Verdana" w:hAnsi="Verdana"/>
          <w:sz w:val="20"/>
          <w:szCs w:val="20"/>
        </w:rPr>
        <w:t>we are</w:t>
      </w:r>
      <w:r w:rsidRPr="00726DDA">
        <w:rPr>
          <w:rFonts w:ascii="Verdana" w:hAnsi="Verdana"/>
          <w:sz w:val="20"/>
          <w:szCs w:val="20"/>
        </w:rPr>
        <w:t xml:space="preserve"> encouraged by the number of nominations that </w:t>
      </w:r>
      <w:r>
        <w:rPr>
          <w:rFonts w:ascii="Verdana" w:hAnsi="Verdana"/>
          <w:sz w:val="20"/>
          <w:szCs w:val="20"/>
        </w:rPr>
        <w:t>we have already received</w:t>
      </w:r>
      <w:r w:rsidRPr="00726DDA">
        <w:rPr>
          <w:rFonts w:ascii="Verdana" w:hAnsi="Verdana"/>
          <w:sz w:val="20"/>
          <w:szCs w:val="20"/>
        </w:rPr>
        <w:t>.</w:t>
      </w:r>
    </w:p>
    <w:p w:rsidR="008D174F" w:rsidRDefault="008D174F" w:rsidP="00726DDA">
      <w:pPr>
        <w:spacing w:after="0" w:line="240" w:lineRule="auto"/>
        <w:jc w:val="both"/>
        <w:rPr>
          <w:rFonts w:ascii="Verdana" w:hAnsi="Verdana"/>
          <w:sz w:val="20"/>
          <w:szCs w:val="20"/>
        </w:rPr>
      </w:pPr>
    </w:p>
    <w:p w:rsidR="008D174F" w:rsidRDefault="008D174F" w:rsidP="00726DDA">
      <w:pPr>
        <w:spacing w:after="0" w:line="240" w:lineRule="auto"/>
        <w:jc w:val="both"/>
        <w:rPr>
          <w:rFonts w:ascii="Verdana" w:hAnsi="Verdana"/>
          <w:sz w:val="20"/>
          <w:szCs w:val="20"/>
        </w:rPr>
      </w:pPr>
      <w:r w:rsidRPr="003363E3">
        <w:rPr>
          <w:rFonts w:ascii="Verdana" w:hAnsi="Verdana"/>
          <w:noProof/>
          <w:sz w:val="20"/>
          <w:szCs w:val="20"/>
          <w:lang w:val="en-US"/>
        </w:rPr>
        <w:drawing>
          <wp:inline distT="0" distB="0" distL="0" distR="0" wp14:anchorId="2F4EEE7B" wp14:editId="021FA68D">
            <wp:extent cx="5321300" cy="1937658"/>
            <wp:effectExtent l="0" t="0" r="0" b="5715"/>
            <wp:docPr id="2" name="Picture 2" descr="C:\Users\ncheng\Desktop\WGBC\APN Jakarta\APN Jak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cheng\Desktop\WGBC\APN Jakarta\APN Jakart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24187" cy="1938709"/>
                    </a:xfrm>
                    <a:prstGeom prst="rect">
                      <a:avLst/>
                    </a:prstGeom>
                    <a:noFill/>
                    <a:ln>
                      <a:noFill/>
                    </a:ln>
                  </pic:spPr>
                </pic:pic>
              </a:graphicData>
            </a:graphic>
          </wp:inline>
        </w:drawing>
      </w:r>
    </w:p>
    <w:p w:rsidR="002C4258" w:rsidRDefault="002C4258" w:rsidP="00726DDA">
      <w:pPr>
        <w:spacing w:after="0" w:line="240" w:lineRule="auto"/>
        <w:jc w:val="both"/>
        <w:rPr>
          <w:rFonts w:ascii="Verdana" w:hAnsi="Verdana"/>
          <w:sz w:val="20"/>
          <w:szCs w:val="20"/>
        </w:rPr>
      </w:pPr>
    </w:p>
    <w:p w:rsidR="002C4258" w:rsidRDefault="002C4258" w:rsidP="002C4258">
      <w:pPr>
        <w:spacing w:after="0" w:line="240" w:lineRule="auto"/>
        <w:jc w:val="both"/>
        <w:rPr>
          <w:rFonts w:ascii="Verdana" w:hAnsi="Verdana"/>
          <w:sz w:val="20"/>
          <w:szCs w:val="20"/>
        </w:rPr>
      </w:pPr>
    </w:p>
    <w:p w:rsidR="008D174F" w:rsidRDefault="008D174F" w:rsidP="002C4258">
      <w:pPr>
        <w:spacing w:after="0" w:line="240" w:lineRule="auto"/>
        <w:jc w:val="both"/>
        <w:rPr>
          <w:rFonts w:ascii="Verdana" w:hAnsi="Verdana"/>
          <w:sz w:val="20"/>
          <w:szCs w:val="20"/>
        </w:rPr>
      </w:pPr>
      <w:r w:rsidRPr="008D174F">
        <w:rPr>
          <w:rFonts w:ascii="Verdana" w:hAnsi="Verdana"/>
          <w:sz w:val="20"/>
          <w:szCs w:val="20"/>
        </w:rPr>
        <w:t>We had a very good discussion at APN meeting in Jakarta about the Awards and clarified many details.  I would like to share the results from those discussions.</w:t>
      </w:r>
    </w:p>
    <w:p w:rsidR="008D174F" w:rsidRDefault="008D174F" w:rsidP="002C4258">
      <w:pPr>
        <w:spacing w:after="0" w:line="240" w:lineRule="auto"/>
        <w:jc w:val="both"/>
        <w:rPr>
          <w:rFonts w:ascii="Verdana" w:hAnsi="Verdana"/>
          <w:sz w:val="20"/>
          <w:szCs w:val="20"/>
        </w:rPr>
      </w:pPr>
    </w:p>
    <w:p w:rsidR="008D174F" w:rsidRDefault="008D174F" w:rsidP="002C4258">
      <w:pPr>
        <w:spacing w:after="0" w:line="240" w:lineRule="auto"/>
        <w:jc w:val="both"/>
        <w:rPr>
          <w:rFonts w:ascii="Verdana" w:hAnsi="Verdana"/>
          <w:sz w:val="20"/>
          <w:szCs w:val="20"/>
        </w:rPr>
      </w:pPr>
    </w:p>
    <w:p w:rsidR="008D174F" w:rsidRDefault="002C4258" w:rsidP="008D174F">
      <w:pPr>
        <w:spacing w:after="0" w:line="240" w:lineRule="auto"/>
        <w:jc w:val="both"/>
        <w:rPr>
          <w:rFonts w:ascii="Verdana" w:hAnsi="Verdana"/>
          <w:sz w:val="20"/>
          <w:szCs w:val="20"/>
        </w:rPr>
      </w:pPr>
      <w:r w:rsidRPr="002C4258">
        <w:rPr>
          <w:rFonts w:ascii="Verdana" w:hAnsi="Verdana"/>
          <w:sz w:val="20"/>
          <w:szCs w:val="20"/>
        </w:rPr>
        <w:t>1.</w:t>
      </w:r>
      <w:r w:rsidRPr="002C4258">
        <w:rPr>
          <w:rFonts w:ascii="Verdana" w:hAnsi="Verdana"/>
          <w:sz w:val="20"/>
          <w:szCs w:val="20"/>
        </w:rPr>
        <w:tab/>
        <w:t xml:space="preserve"> Supplementary Material</w:t>
      </w:r>
    </w:p>
    <w:p w:rsidR="008D174F" w:rsidRDefault="008D174F" w:rsidP="008D174F">
      <w:pPr>
        <w:spacing w:after="0" w:line="240" w:lineRule="auto"/>
        <w:jc w:val="both"/>
        <w:rPr>
          <w:rFonts w:ascii="Verdana" w:hAnsi="Verdana"/>
          <w:sz w:val="20"/>
          <w:szCs w:val="20"/>
        </w:rPr>
      </w:pPr>
    </w:p>
    <w:p w:rsidR="008D174F" w:rsidRDefault="008D174F" w:rsidP="008D174F">
      <w:pPr>
        <w:spacing w:after="0" w:line="240" w:lineRule="auto"/>
        <w:jc w:val="both"/>
        <w:rPr>
          <w:rFonts w:ascii="Verdana" w:hAnsi="Verdana"/>
          <w:sz w:val="20"/>
          <w:szCs w:val="20"/>
        </w:rPr>
      </w:pPr>
      <w:r w:rsidRPr="008D174F">
        <w:rPr>
          <w:rFonts w:ascii="Verdana" w:hAnsi="Verdana"/>
          <w:sz w:val="20"/>
          <w:szCs w:val="20"/>
        </w:rPr>
        <w:t>The group discussed the need for clearer guideline for supplementary material submitted with each nomination to avoid wasting nominees’ time.  It is agreed that maximum supplementary material for each project should be:</w:t>
      </w:r>
    </w:p>
    <w:p w:rsidR="008D174F" w:rsidRDefault="008D174F" w:rsidP="008D174F">
      <w:pPr>
        <w:spacing w:after="0" w:line="240" w:lineRule="auto"/>
        <w:jc w:val="both"/>
        <w:rPr>
          <w:rFonts w:ascii="Verdana" w:hAnsi="Verdana"/>
          <w:sz w:val="20"/>
          <w:szCs w:val="20"/>
        </w:rPr>
      </w:pPr>
    </w:p>
    <w:p w:rsidR="002C4258" w:rsidRPr="002C4258" w:rsidRDefault="002C4258" w:rsidP="008D174F">
      <w:pPr>
        <w:spacing w:after="0" w:line="240" w:lineRule="auto"/>
        <w:jc w:val="both"/>
        <w:rPr>
          <w:rFonts w:ascii="Verdana" w:hAnsi="Verdana"/>
          <w:sz w:val="20"/>
          <w:szCs w:val="20"/>
        </w:rPr>
      </w:pPr>
      <w:r w:rsidRPr="002C4258">
        <w:rPr>
          <w:rFonts w:ascii="Verdana" w:hAnsi="Verdana"/>
          <w:sz w:val="20"/>
          <w:szCs w:val="20"/>
        </w:rPr>
        <w:t>•         Three A3-sized posters highlighting the Green building concepts, materials and technologies that are implemented in the project.</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 xml:space="preserve">•         10 page report (in A4 size) with Design Concept note, Concept drawings, </w:t>
      </w:r>
      <w:proofErr w:type="gramStart"/>
      <w:r w:rsidRPr="002C4258">
        <w:rPr>
          <w:rFonts w:ascii="Verdana" w:hAnsi="Verdana"/>
          <w:sz w:val="20"/>
          <w:szCs w:val="20"/>
        </w:rPr>
        <w:t>Unique</w:t>
      </w:r>
      <w:proofErr w:type="gramEnd"/>
      <w:r w:rsidRPr="002C4258">
        <w:rPr>
          <w:rFonts w:ascii="Verdana" w:hAnsi="Verdana"/>
          <w:sz w:val="20"/>
          <w:szCs w:val="20"/>
        </w:rPr>
        <w:t xml:space="preserve"> features and Photographs showing green concepts</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r w:rsidRPr="002C4258">
        <w:rPr>
          <w:rFonts w:ascii="Verdana" w:hAnsi="Verdana"/>
          <w:sz w:val="20"/>
          <w:szCs w:val="20"/>
        </w:rPr>
        <w:t>2.</w:t>
      </w:r>
      <w:r w:rsidRPr="002C4258">
        <w:rPr>
          <w:rFonts w:ascii="Verdana" w:hAnsi="Verdana"/>
          <w:sz w:val="20"/>
          <w:szCs w:val="20"/>
        </w:rPr>
        <w:tab/>
      </w:r>
      <w:r w:rsidR="008D174F">
        <w:rPr>
          <w:rFonts w:ascii="Verdana" w:hAnsi="Verdana"/>
          <w:sz w:val="20"/>
          <w:szCs w:val="20"/>
        </w:rPr>
        <w:t>The Awards Judging Guidelines were reviewed.  I am attaching here the updated Judging Guidelines for you to share with prospective nominees.</w:t>
      </w:r>
    </w:p>
    <w:p w:rsidR="002C4258" w:rsidRPr="002C4258" w:rsidRDefault="002C4258" w:rsidP="002C4258">
      <w:pPr>
        <w:spacing w:after="0" w:line="240" w:lineRule="auto"/>
        <w:jc w:val="both"/>
        <w:rPr>
          <w:rFonts w:ascii="Verdana" w:hAnsi="Verdana"/>
          <w:sz w:val="20"/>
          <w:szCs w:val="20"/>
        </w:rPr>
      </w:pPr>
    </w:p>
    <w:p w:rsidR="002C4258" w:rsidRPr="002C4258" w:rsidRDefault="002C4258" w:rsidP="002C4258">
      <w:pPr>
        <w:spacing w:after="0" w:line="240" w:lineRule="auto"/>
        <w:jc w:val="both"/>
        <w:rPr>
          <w:rFonts w:ascii="Verdana" w:hAnsi="Verdana"/>
          <w:sz w:val="20"/>
          <w:szCs w:val="20"/>
        </w:rPr>
      </w:pPr>
    </w:p>
    <w:p w:rsidR="002C4258" w:rsidRDefault="002C4258" w:rsidP="00726DDA">
      <w:pPr>
        <w:spacing w:after="0" w:line="240" w:lineRule="auto"/>
        <w:jc w:val="both"/>
        <w:rPr>
          <w:rFonts w:ascii="Verdana" w:hAnsi="Verdana"/>
          <w:sz w:val="20"/>
          <w:szCs w:val="20"/>
        </w:rPr>
      </w:pPr>
    </w:p>
    <w:p w:rsidR="00726DDA" w:rsidRDefault="00726DDA" w:rsidP="00726DDA">
      <w:pPr>
        <w:spacing w:after="0" w:line="240" w:lineRule="auto"/>
        <w:jc w:val="both"/>
        <w:rPr>
          <w:rFonts w:ascii="Verdana" w:hAnsi="Verdana"/>
          <w:sz w:val="20"/>
          <w:szCs w:val="20"/>
        </w:rPr>
      </w:pPr>
    </w:p>
    <w:p w:rsidR="00FE725A" w:rsidRDefault="00FE725A" w:rsidP="00726DDA">
      <w:pPr>
        <w:spacing w:after="0" w:line="240" w:lineRule="auto"/>
        <w:jc w:val="both"/>
        <w:rPr>
          <w:rFonts w:ascii="Verdana" w:hAnsi="Verdana"/>
          <w:sz w:val="20"/>
          <w:szCs w:val="20"/>
        </w:rPr>
      </w:pPr>
    </w:p>
    <w:p w:rsidR="003363E3" w:rsidRPr="002C4258" w:rsidRDefault="003363E3" w:rsidP="008D174F">
      <w:pPr>
        <w:pStyle w:val="ListParagraph"/>
        <w:numPr>
          <w:ilvl w:val="0"/>
          <w:numId w:val="2"/>
        </w:numPr>
        <w:spacing w:before="100" w:beforeAutospacing="1" w:after="100" w:afterAutospacing="1"/>
        <w:rPr>
          <w:u w:val="single"/>
        </w:rPr>
      </w:pPr>
      <w:r w:rsidRPr="002C4258">
        <w:rPr>
          <w:u w:val="single"/>
        </w:rPr>
        <w:t>Timeline and tasks</w:t>
      </w:r>
    </w:p>
    <w:tbl>
      <w:tblPr>
        <w:tblW w:w="0" w:type="auto"/>
        <w:tblCellMar>
          <w:left w:w="0" w:type="dxa"/>
          <w:right w:w="0" w:type="dxa"/>
        </w:tblCellMar>
        <w:tblLook w:val="04A0" w:firstRow="1" w:lastRow="0" w:firstColumn="1" w:lastColumn="0" w:noHBand="0" w:noVBand="1"/>
      </w:tblPr>
      <w:tblGrid>
        <w:gridCol w:w="1581"/>
        <w:gridCol w:w="2629"/>
        <w:gridCol w:w="4796"/>
      </w:tblGrid>
      <w:tr w:rsidR="003363E3" w:rsidTr="006935AB">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b/>
                <w:bCs/>
                <w:i/>
                <w:iCs/>
                <w:color w:val="1F497D"/>
              </w:rPr>
              <w:t>Date</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b/>
                <w:bCs/>
                <w:i/>
                <w:iCs/>
                <w:color w:val="1F497D"/>
              </w:rPr>
              <w:t>Task</w:t>
            </w:r>
          </w:p>
        </w:tc>
        <w:tc>
          <w:tcPr>
            <w:tcW w:w="7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b/>
                <w:bCs/>
                <w:i/>
                <w:iCs/>
                <w:color w:val="1F497D"/>
              </w:rPr>
              <w:t>Remarks</w:t>
            </w:r>
          </w:p>
        </w:tc>
      </w:tr>
      <w:tr w:rsidR="003363E3" w:rsidTr="006935AB">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20 June</w:t>
            </w:r>
          </w:p>
        </w:tc>
        <w:tc>
          <w:tcPr>
            <w:tcW w:w="369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Nomination close</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Each GBC to do pre-qualification check and submit max. 10/10 entries for each category to Nellie by 25 June.</w:t>
            </w:r>
          </w:p>
          <w:p w:rsidR="003363E3" w:rsidRDefault="003363E3" w:rsidP="006935AB">
            <w:pPr>
              <w:spacing w:before="100" w:beforeAutospacing="1" w:after="100" w:afterAutospacing="1"/>
            </w:pPr>
            <w:r>
              <w:rPr>
                <w:rFonts w:ascii="Calibri" w:hAnsi="Calibri" w:cs="Calibri"/>
                <w:color w:val="1F497D"/>
              </w:rPr>
              <w:t> </w:t>
            </w:r>
          </w:p>
        </w:tc>
      </w:tr>
      <w:tr w:rsidR="003363E3" w:rsidTr="006935AB">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10 July</w:t>
            </w:r>
          </w:p>
          <w:p w:rsidR="003363E3" w:rsidRDefault="003363E3" w:rsidP="006935AB">
            <w:pPr>
              <w:spacing w:before="100" w:beforeAutospacing="1" w:after="100" w:afterAutospacing="1"/>
            </w:pPr>
            <w:r>
              <w:rPr>
                <w:rFonts w:ascii="Calibri" w:hAnsi="Calibri" w:cs="Calibri"/>
                <w:color w:val="1F497D"/>
              </w:rPr>
              <w:t> </w:t>
            </w:r>
          </w:p>
        </w:tc>
        <w:tc>
          <w:tcPr>
            <w:tcW w:w="369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 xml:space="preserve">Announcement of Qualified Entries </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00B050"/>
              </w:rPr>
              <w:t>1</w:t>
            </w:r>
            <w:r>
              <w:rPr>
                <w:rFonts w:ascii="Calibri" w:hAnsi="Calibri" w:cs="Calibri"/>
                <w:color w:val="00B050"/>
                <w:vertAlign w:val="superscript"/>
              </w:rPr>
              <w:t>st</w:t>
            </w:r>
            <w:r>
              <w:rPr>
                <w:rFonts w:ascii="Calibri" w:hAnsi="Calibri" w:cs="Calibri"/>
                <w:color w:val="00B050"/>
              </w:rPr>
              <w:t xml:space="preserve"> publicity subject to </w:t>
            </w:r>
            <w:proofErr w:type="spellStart"/>
            <w:r>
              <w:rPr>
                <w:rFonts w:ascii="Calibri" w:hAnsi="Calibri" w:cs="Calibri"/>
                <w:color w:val="00B050"/>
              </w:rPr>
              <w:t>WorldGBC’s</w:t>
            </w:r>
            <w:proofErr w:type="spellEnd"/>
            <w:r>
              <w:rPr>
                <w:rFonts w:ascii="Calibri" w:hAnsi="Calibri" w:cs="Calibri"/>
                <w:color w:val="00B050"/>
              </w:rPr>
              <w:t xml:space="preserve"> further PR materials.</w:t>
            </w:r>
          </w:p>
        </w:tc>
      </w:tr>
      <w:tr w:rsidR="003363E3" w:rsidTr="006935AB">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Early August</w:t>
            </w:r>
          </w:p>
        </w:tc>
        <w:tc>
          <w:tcPr>
            <w:tcW w:w="369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Announcement of Finalists</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00B050"/>
              </w:rPr>
              <w:t>2</w:t>
            </w:r>
            <w:r>
              <w:rPr>
                <w:rFonts w:ascii="Calibri" w:hAnsi="Calibri" w:cs="Calibri"/>
                <w:color w:val="00B050"/>
                <w:vertAlign w:val="superscript"/>
              </w:rPr>
              <w:t>nd</w:t>
            </w:r>
            <w:r>
              <w:rPr>
                <w:rFonts w:ascii="Calibri" w:hAnsi="Calibri" w:cs="Calibri"/>
                <w:color w:val="00B050"/>
              </w:rPr>
              <w:t xml:space="preserve"> publicity subject to </w:t>
            </w:r>
            <w:proofErr w:type="spellStart"/>
            <w:r>
              <w:rPr>
                <w:rFonts w:ascii="Calibri" w:hAnsi="Calibri" w:cs="Calibri"/>
                <w:color w:val="00B050"/>
              </w:rPr>
              <w:t>WorldGBC’s</w:t>
            </w:r>
            <w:proofErr w:type="spellEnd"/>
            <w:r>
              <w:rPr>
                <w:rFonts w:ascii="Calibri" w:hAnsi="Calibri" w:cs="Calibri"/>
                <w:color w:val="00B050"/>
              </w:rPr>
              <w:t xml:space="preserve"> further PR materials.</w:t>
            </w:r>
          </w:p>
          <w:p w:rsidR="003363E3" w:rsidRDefault="003363E3" w:rsidP="006935AB">
            <w:pPr>
              <w:spacing w:before="100" w:beforeAutospacing="1" w:after="100" w:afterAutospacing="1"/>
            </w:pPr>
            <w:r>
              <w:rPr>
                <w:rFonts w:ascii="Calibri" w:hAnsi="Calibri" w:cs="Calibri"/>
                <w:color w:val="1F497D"/>
              </w:rPr>
              <w:t>Each GBC would encourage the finalists in its own city to join the Award Dinner in Singapore.</w:t>
            </w:r>
          </w:p>
        </w:tc>
      </w:tr>
      <w:tr w:rsidR="003363E3" w:rsidTr="006935AB">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3 September</w:t>
            </w:r>
          </w:p>
        </w:tc>
        <w:tc>
          <w:tcPr>
            <w:tcW w:w="369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1F497D"/>
              </w:rPr>
              <w:t xml:space="preserve">Award Dinner in Singapore </w:t>
            </w:r>
          </w:p>
          <w:p w:rsidR="003363E3" w:rsidRDefault="003363E3" w:rsidP="006935AB">
            <w:pPr>
              <w:spacing w:before="100" w:beforeAutospacing="1" w:after="100" w:afterAutospacing="1"/>
            </w:pPr>
            <w:r>
              <w:rPr>
                <w:rFonts w:ascii="Calibri" w:hAnsi="Calibri" w:cs="Calibri"/>
                <w:color w:val="1F497D"/>
              </w:rPr>
              <w:t>– Announcement of Winners</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rsidR="003363E3" w:rsidRDefault="003363E3" w:rsidP="006935AB">
            <w:pPr>
              <w:spacing w:before="100" w:beforeAutospacing="1" w:after="100" w:afterAutospacing="1"/>
            </w:pPr>
            <w:r>
              <w:rPr>
                <w:rFonts w:ascii="Calibri" w:hAnsi="Calibri" w:cs="Calibri"/>
                <w:color w:val="00B050"/>
              </w:rPr>
              <w:t xml:space="preserve">3rd publicity subject to </w:t>
            </w:r>
            <w:proofErr w:type="spellStart"/>
            <w:r>
              <w:rPr>
                <w:rFonts w:ascii="Calibri" w:hAnsi="Calibri" w:cs="Calibri"/>
                <w:color w:val="00B050"/>
              </w:rPr>
              <w:t>WorldGBC’s</w:t>
            </w:r>
            <w:proofErr w:type="spellEnd"/>
            <w:r>
              <w:rPr>
                <w:rFonts w:ascii="Calibri" w:hAnsi="Calibri" w:cs="Calibri"/>
                <w:color w:val="00B050"/>
              </w:rPr>
              <w:t xml:space="preserve"> further PR materials.</w:t>
            </w:r>
          </w:p>
          <w:p w:rsidR="003363E3" w:rsidRDefault="003363E3" w:rsidP="006935AB">
            <w:pPr>
              <w:spacing w:before="100" w:beforeAutospacing="1" w:after="100" w:afterAutospacing="1"/>
            </w:pPr>
            <w:r>
              <w:rPr>
                <w:rFonts w:ascii="Calibri" w:hAnsi="Calibri" w:cs="Calibri"/>
                <w:color w:val="1F497D"/>
              </w:rPr>
              <w:t xml:space="preserve">Number of awards and any grading of the awards would be subject to Jury’s decision. </w:t>
            </w:r>
          </w:p>
          <w:p w:rsidR="003363E3" w:rsidRDefault="003363E3" w:rsidP="006935AB">
            <w:pPr>
              <w:spacing w:before="100" w:beforeAutospacing="1" w:after="100" w:afterAutospacing="1"/>
            </w:pPr>
            <w:r>
              <w:rPr>
                <w:rFonts w:ascii="Calibri" w:hAnsi="Calibri" w:cs="Calibri"/>
                <w:color w:val="1F497D"/>
              </w:rPr>
              <w:t>All winners would only be announced at the Award Dinner.</w:t>
            </w:r>
          </w:p>
          <w:p w:rsidR="003363E3" w:rsidRDefault="003363E3" w:rsidP="006935AB">
            <w:pPr>
              <w:spacing w:before="100" w:beforeAutospacing="1" w:after="100" w:afterAutospacing="1"/>
            </w:pPr>
            <w:r>
              <w:rPr>
                <w:rFonts w:ascii="Calibri" w:hAnsi="Calibri" w:cs="Calibri"/>
                <w:color w:val="1F497D"/>
              </w:rPr>
              <w:t>All finalists would have a chance to go on stage to receive certificates and recommendations to justify their trip to Singapore.</w:t>
            </w:r>
          </w:p>
        </w:tc>
      </w:tr>
    </w:tbl>
    <w:p w:rsidR="002C4258" w:rsidRDefault="002C4258" w:rsidP="002C4258">
      <w:pPr>
        <w:pStyle w:val="ListParagraph"/>
        <w:spacing w:before="100" w:beforeAutospacing="1" w:after="100" w:afterAutospacing="1"/>
        <w:ind w:left="410"/>
        <w:rPr>
          <w:rFonts w:ascii="Verdana" w:hAnsi="Verdana"/>
          <w:sz w:val="20"/>
          <w:szCs w:val="20"/>
        </w:rPr>
      </w:pPr>
    </w:p>
    <w:p w:rsidR="008D21DB" w:rsidRDefault="008D21DB" w:rsidP="002C4258">
      <w:pPr>
        <w:pStyle w:val="ListParagraph"/>
        <w:spacing w:before="100" w:beforeAutospacing="1" w:after="100" w:afterAutospacing="1"/>
        <w:ind w:left="410"/>
        <w:rPr>
          <w:rFonts w:ascii="Verdana" w:hAnsi="Verdana"/>
          <w:sz w:val="20"/>
          <w:szCs w:val="20"/>
        </w:rPr>
      </w:pPr>
    </w:p>
    <w:p w:rsidR="008D21DB" w:rsidRDefault="008D21DB" w:rsidP="002C4258">
      <w:pPr>
        <w:pStyle w:val="ListParagraph"/>
        <w:spacing w:before="100" w:beforeAutospacing="1" w:after="100" w:afterAutospacing="1"/>
        <w:ind w:left="410"/>
        <w:rPr>
          <w:rFonts w:ascii="Verdana" w:hAnsi="Verdana"/>
          <w:sz w:val="20"/>
          <w:szCs w:val="20"/>
        </w:rPr>
      </w:pPr>
    </w:p>
    <w:p w:rsidR="008D174F" w:rsidRDefault="008D174F" w:rsidP="002C4258">
      <w:pPr>
        <w:pStyle w:val="ListParagraph"/>
        <w:spacing w:before="100" w:beforeAutospacing="1" w:after="100" w:afterAutospacing="1"/>
        <w:ind w:left="410"/>
        <w:rPr>
          <w:rFonts w:ascii="Verdana" w:hAnsi="Verdana"/>
          <w:sz w:val="20"/>
          <w:szCs w:val="20"/>
        </w:rPr>
      </w:pPr>
      <w:r>
        <w:rPr>
          <w:rFonts w:ascii="Verdana" w:hAnsi="Verdana"/>
          <w:sz w:val="20"/>
          <w:szCs w:val="20"/>
        </w:rPr>
        <w:t>Please let me know if you have questions or comments.  Thanks</w:t>
      </w:r>
    </w:p>
    <w:sectPr w:rsidR="008D17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0756"/>
    <w:multiLevelType w:val="hybridMultilevel"/>
    <w:tmpl w:val="82AC6AA2"/>
    <w:lvl w:ilvl="0" w:tplc="492C8100">
      <w:start w:val="1"/>
      <w:numFmt w:val="decimal"/>
      <w:lvlText w:val="%1."/>
      <w:lvlJc w:val="left"/>
      <w:pPr>
        <w:ind w:left="410" w:hanging="360"/>
      </w:pPr>
      <w:rPr>
        <w:rFonts w:ascii="Calibri" w:hAnsi="Calibri" w:cs="Calibri" w:hint="default"/>
        <w:color w:val="1F497D"/>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nsid w:val="7BB76276"/>
    <w:multiLevelType w:val="hybridMultilevel"/>
    <w:tmpl w:val="5894B1D6"/>
    <w:lvl w:ilvl="0" w:tplc="50227F62">
      <w:start w:val="3"/>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DDA"/>
    <w:rsid w:val="002C4258"/>
    <w:rsid w:val="003363E3"/>
    <w:rsid w:val="00646048"/>
    <w:rsid w:val="00726DDA"/>
    <w:rsid w:val="008D174F"/>
    <w:rsid w:val="008D21DB"/>
    <w:rsid w:val="00A63E5F"/>
    <w:rsid w:val="00E7488B"/>
    <w:rsid w:val="00FE72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B398EC-AD0E-4FF3-881A-17A39C1E9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26DDA"/>
    <w:rPr>
      <w:color w:val="0000FF"/>
      <w:u w:val="single"/>
    </w:rPr>
  </w:style>
  <w:style w:type="paragraph" w:styleId="NoSpacing">
    <w:name w:val="No Spacing"/>
    <w:uiPriority w:val="1"/>
    <w:qFormat/>
    <w:rsid w:val="00726DDA"/>
    <w:pPr>
      <w:spacing w:after="0" w:line="240" w:lineRule="auto"/>
    </w:pPr>
  </w:style>
  <w:style w:type="paragraph" w:styleId="ListParagraph">
    <w:name w:val="List Paragraph"/>
    <w:basedOn w:val="Normal"/>
    <w:uiPriority w:val="34"/>
    <w:qFormat/>
    <w:rsid w:val="003363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 Communications</dc:creator>
  <cp:lastModifiedBy>Nellie Cheng</cp:lastModifiedBy>
  <cp:revision>2</cp:revision>
  <dcterms:created xsi:type="dcterms:W3CDTF">2014-05-20T06:21:00Z</dcterms:created>
  <dcterms:modified xsi:type="dcterms:W3CDTF">2014-05-20T06:21:00Z</dcterms:modified>
</cp:coreProperties>
</file>